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right="2"/>
      </w:pPr>
      <w:r>
        <w:rPr>
          <w:u w:val="single"/>
        </w:rPr>
        <w:t>ANEXO</w:t>
      </w:r>
      <w:r>
        <w:rPr>
          <w:spacing w:val="1"/>
          <w:u w:val="single"/>
        </w:rPr>
        <w:t> </w:t>
      </w:r>
      <w:r>
        <w:rPr>
          <w:u w:val="single"/>
        </w:rPr>
        <w:t>V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2"/>
          <w:u w:val="single"/>
        </w:rPr>
        <w:t> </w:t>
      </w:r>
      <w:r>
        <w:rPr>
          <w:color w:val="000009"/>
          <w:u w:val="single" w:color="000009"/>
        </w:rPr>
        <w:t>AÇÕES</w:t>
      </w:r>
      <w:r>
        <w:rPr>
          <w:color w:val="000009"/>
          <w:spacing w:val="-2"/>
          <w:u w:val="single" w:color="000009"/>
        </w:rPr>
        <w:t> </w:t>
      </w:r>
      <w:r>
        <w:rPr>
          <w:color w:val="000009"/>
          <w:u w:val="single" w:color="000009"/>
        </w:rPr>
        <w:t>PARA</w:t>
      </w:r>
      <w:r>
        <w:rPr>
          <w:color w:val="000009"/>
          <w:spacing w:val="-1"/>
          <w:u w:val="single" w:color="000009"/>
        </w:rPr>
        <w:t> </w:t>
      </w:r>
      <w:r>
        <w:rPr>
          <w:color w:val="000009"/>
          <w:spacing w:val="-2"/>
          <w:u w:val="single" w:color="000009"/>
        </w:rPr>
        <w:t>ACESSIBILIDADE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76" w:lineRule="auto" w:before="0" w:after="0"/>
        <w:ind w:left="141" w:right="23" w:firstLine="0"/>
        <w:jc w:val="both"/>
        <w:rPr>
          <w:sz w:val="24"/>
        </w:rPr>
      </w:pPr>
      <w:r>
        <w:rPr>
          <w:sz w:val="24"/>
        </w:rPr>
        <w:t>Os projetos devem contar com medidas de acessibilidade física, atitudinal e comunicacional compatíveis com as características dos produtos resultantes do objeto, nos termos do disposto na Lei Federal nº 13.146/2015 – Lei Brasileira de Inclusão da Pessoa com Deficiência, de modo a contemplar:</w:t>
      </w:r>
    </w:p>
    <w:p>
      <w:pPr>
        <w:pStyle w:val="BodyText"/>
        <w:spacing w:before="45"/>
      </w:pP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76" w:lineRule="auto" w:before="0" w:after="0"/>
        <w:ind w:left="141" w:right="14" w:firstLine="0"/>
        <w:jc w:val="both"/>
        <w:rPr>
          <w:sz w:val="24"/>
        </w:rPr>
      </w:pPr>
      <w:r>
        <w:rPr>
          <w:sz w:val="24"/>
        </w:rPr>
        <w:t>No aspecto arquitetônico, recursos de acessibilidade para permitir o acesso de pessoas com mobilidade reduzida</w:t>
      </w:r>
      <w:r>
        <w:rPr>
          <w:spacing w:val="-1"/>
          <w:sz w:val="24"/>
        </w:rPr>
        <w:t> </w:t>
      </w:r>
      <w:r>
        <w:rPr>
          <w:sz w:val="24"/>
        </w:rPr>
        <w:t>ou idosas</w:t>
      </w:r>
      <w:r>
        <w:rPr>
          <w:spacing w:val="-1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locais</w:t>
      </w:r>
      <w:r>
        <w:rPr>
          <w:spacing w:val="-1"/>
          <w:sz w:val="24"/>
        </w:rPr>
        <w:t> </w:t>
      </w:r>
      <w:r>
        <w:rPr>
          <w:sz w:val="24"/>
        </w:rPr>
        <w:t>onde se</w:t>
      </w:r>
      <w:r>
        <w:rPr>
          <w:spacing w:val="-3"/>
          <w:sz w:val="24"/>
        </w:rPr>
        <w:t> </w:t>
      </w:r>
      <w:r>
        <w:rPr>
          <w:sz w:val="24"/>
        </w:rPr>
        <w:t>realizam as</w:t>
      </w:r>
      <w:r>
        <w:rPr>
          <w:spacing w:val="-1"/>
          <w:sz w:val="24"/>
        </w:rPr>
        <w:t> </w:t>
      </w:r>
      <w:r>
        <w:rPr>
          <w:sz w:val="24"/>
        </w:rPr>
        <w:t>atividades</w:t>
      </w:r>
      <w:r>
        <w:rPr>
          <w:spacing w:val="-1"/>
          <w:sz w:val="24"/>
        </w:rPr>
        <w:t> </w:t>
      </w:r>
      <w:r>
        <w:rPr>
          <w:sz w:val="24"/>
        </w:rPr>
        <w:t>culturais</w:t>
      </w:r>
      <w:r>
        <w:rPr>
          <w:spacing w:val="-1"/>
          <w:sz w:val="24"/>
        </w:rPr>
        <w:t> </w:t>
      </w:r>
      <w:r>
        <w:rPr>
          <w:sz w:val="24"/>
        </w:rPr>
        <w:t>e a</w:t>
      </w:r>
      <w:r>
        <w:rPr>
          <w:spacing w:val="-1"/>
          <w:sz w:val="24"/>
        </w:rPr>
        <w:t> </w:t>
      </w:r>
      <w:r>
        <w:rPr>
          <w:sz w:val="24"/>
        </w:rPr>
        <w:t>espaços</w:t>
      </w:r>
      <w:r>
        <w:rPr>
          <w:spacing w:val="-1"/>
          <w:sz w:val="24"/>
        </w:rPr>
        <w:t> </w:t>
      </w:r>
      <w:r>
        <w:rPr>
          <w:sz w:val="24"/>
        </w:rPr>
        <w:t>acessórios, como banheiros, áreas de alimentação e circulação;</w:t>
      </w:r>
    </w:p>
    <w:p>
      <w:pPr>
        <w:pStyle w:val="BodyText"/>
        <w:spacing w:line="276" w:lineRule="auto"/>
        <w:ind w:left="141" w:right="14"/>
        <w:jc w:val="both"/>
      </w:pPr>
      <w:r>
        <w:rPr/>
        <w:t>São considerados recursos de acessibilidade arquitetônica: - rotas acessíveis, com espaço de manobra para cadeira de rodas, inclusive em palcos e camarins; - piso tátil; - rampas; - elevadores adequados</w:t>
      </w:r>
      <w:r>
        <w:rPr>
          <w:spacing w:val="40"/>
        </w:rPr>
        <w:t> </w:t>
      </w:r>
      <w:r>
        <w:rPr/>
        <w:t>para pessoas com deficiência; - corrimãos e guarda-corpos; - banheiros femininos e masculinos adaptados para pessoas com deficiência; - vagas de estacionamento para pessoas com deficiência; - assentos para pessoas obesas; - iluminação adequada; - demais recursos que permitam o acesso de pessoas com mobilidade reduzida, idosas e pessoas com deficiência.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</w:tabs>
        <w:spacing w:line="276" w:lineRule="auto" w:before="0" w:after="0"/>
        <w:ind w:left="141" w:right="20" w:firstLine="0"/>
        <w:jc w:val="both"/>
        <w:rPr>
          <w:sz w:val="24"/>
        </w:rPr>
      </w:pPr>
      <w:r>
        <w:rPr>
          <w:sz w:val="24"/>
        </w:rPr>
        <w:t>No aspecto comunicacional, recursos de acessibilidade para permitir o acesso de pessoas com deficiência intelectual, auditiva ou visual ao conteúdo dos produtos culturais gerados pelo projeto, pela iniciativa ou pelo espaço;</w:t>
      </w:r>
    </w:p>
    <w:p>
      <w:pPr>
        <w:pStyle w:val="ListParagraph"/>
        <w:numPr>
          <w:ilvl w:val="1"/>
          <w:numId w:val="1"/>
        </w:numPr>
        <w:tabs>
          <w:tab w:pos="706" w:val="left" w:leader="none"/>
        </w:tabs>
        <w:spacing w:line="276" w:lineRule="auto" w:before="2" w:after="0"/>
        <w:ind w:left="141" w:right="17" w:firstLine="0"/>
        <w:jc w:val="both"/>
        <w:rPr>
          <w:sz w:val="24"/>
        </w:rPr>
      </w:pPr>
      <w:r>
        <w:rPr>
          <w:sz w:val="24"/>
        </w:rPr>
        <w:t>No aspecto atitudinal, a contratação de colaboradores sensibilizados e capacitados para o atendimento de visitantes e usuários com diferentes deficiências e para o desenvolvimento de projetos culturais</w:t>
      </w:r>
      <w:r>
        <w:rPr>
          <w:spacing w:val="-2"/>
          <w:sz w:val="24"/>
        </w:rPr>
        <w:t> </w:t>
      </w:r>
      <w:r>
        <w:rPr>
          <w:sz w:val="24"/>
        </w:rPr>
        <w:t>acessíveis</w:t>
      </w:r>
      <w:r>
        <w:rPr>
          <w:spacing w:val="-2"/>
          <w:sz w:val="24"/>
        </w:rPr>
        <w:t> </w:t>
      </w:r>
      <w:r>
        <w:rPr>
          <w:sz w:val="24"/>
        </w:rPr>
        <w:t>desde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concepção,</w:t>
      </w:r>
      <w:r>
        <w:rPr>
          <w:spacing w:val="-2"/>
          <w:sz w:val="24"/>
        </w:rPr>
        <w:t> </w:t>
      </w:r>
      <w:r>
        <w:rPr>
          <w:sz w:val="24"/>
        </w:rPr>
        <w:t>contempladas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participação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consultores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colaboradores com deficiência e a representatividade nas equipes dos espaços culturais e nas temáticas das exposições, dos espetáculos e das ofertas culturais em geral.</w:t>
      </w:r>
    </w:p>
    <w:p>
      <w:pPr>
        <w:pStyle w:val="BodyText"/>
        <w:spacing w:line="291" w:lineRule="exact"/>
        <w:ind w:left="141"/>
      </w:pPr>
      <w:r>
        <w:rPr/>
        <w:t>Exemplos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acessibilidade</w:t>
      </w:r>
      <w:r>
        <w:rPr>
          <w:spacing w:val="-3"/>
        </w:rPr>
        <w:t> </w:t>
      </w:r>
      <w:r>
        <w:rPr>
          <w:spacing w:val="-2"/>
        </w:rPr>
        <w:t>atitudinal: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40" w:lineRule="auto" w:before="45" w:after="0"/>
        <w:ind w:left="269" w:right="0" w:hanging="128"/>
        <w:jc w:val="left"/>
        <w:rPr>
          <w:sz w:val="24"/>
        </w:rPr>
      </w:pPr>
      <w:r>
        <w:rPr>
          <w:sz w:val="24"/>
        </w:rPr>
        <w:t>capacitação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equipes</w:t>
      </w:r>
      <w:r>
        <w:rPr>
          <w:spacing w:val="-6"/>
          <w:sz w:val="24"/>
        </w:rPr>
        <w:t> </w:t>
      </w:r>
      <w:r>
        <w:rPr>
          <w:sz w:val="24"/>
        </w:rPr>
        <w:t>nos</w:t>
      </w:r>
      <w:r>
        <w:rPr>
          <w:spacing w:val="-3"/>
          <w:sz w:val="24"/>
        </w:rPr>
        <w:t> </w:t>
      </w:r>
      <w:r>
        <w:rPr>
          <w:sz w:val="24"/>
        </w:rPr>
        <w:t>projetos</w:t>
      </w:r>
      <w:r>
        <w:rPr>
          <w:spacing w:val="-2"/>
          <w:sz w:val="24"/>
        </w:rPr>
        <w:t> culturais;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40" w:lineRule="auto" w:before="43" w:after="0"/>
        <w:ind w:left="269" w:right="0" w:hanging="128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profissionais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6"/>
          <w:sz w:val="24"/>
        </w:rPr>
        <w:t> </w:t>
      </w:r>
      <w:r>
        <w:rPr>
          <w:sz w:val="24"/>
        </w:rPr>
        <w:t>deficiência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profissionais</w:t>
      </w:r>
      <w:r>
        <w:rPr>
          <w:spacing w:val="-5"/>
          <w:sz w:val="24"/>
        </w:rPr>
        <w:t> </w:t>
      </w:r>
      <w:r>
        <w:rPr>
          <w:sz w:val="24"/>
        </w:rPr>
        <w:t>especializados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acessibilidade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276" w:lineRule="auto" w:before="46" w:after="0"/>
        <w:ind w:left="141" w:right="24" w:firstLine="0"/>
        <w:jc w:val="left"/>
        <w:rPr>
          <w:sz w:val="24"/>
        </w:rPr>
      </w:pPr>
      <w:r>
        <w:rPr>
          <w:sz w:val="24"/>
        </w:rPr>
        <w:t>formação</w:t>
      </w:r>
      <w:r>
        <w:rPr>
          <w:spacing w:val="39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sensibilização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agentes</w:t>
      </w:r>
      <w:r>
        <w:rPr>
          <w:spacing w:val="39"/>
          <w:sz w:val="24"/>
        </w:rPr>
        <w:t> </w:t>
      </w:r>
      <w:r>
        <w:rPr>
          <w:sz w:val="24"/>
        </w:rPr>
        <w:t>culturais,</w:t>
      </w:r>
      <w:r>
        <w:rPr>
          <w:spacing w:val="39"/>
          <w:sz w:val="24"/>
        </w:rPr>
        <w:t> </w:t>
      </w:r>
      <w:r>
        <w:rPr>
          <w:sz w:val="24"/>
        </w:rPr>
        <w:t>público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todos</w:t>
      </w:r>
      <w:r>
        <w:rPr>
          <w:spacing w:val="39"/>
          <w:sz w:val="24"/>
        </w:rPr>
        <w:t> </w:t>
      </w:r>
      <w:r>
        <w:rPr>
          <w:sz w:val="24"/>
        </w:rPr>
        <w:t>os</w:t>
      </w:r>
      <w:r>
        <w:rPr>
          <w:spacing w:val="39"/>
          <w:sz w:val="24"/>
        </w:rPr>
        <w:t> </w:t>
      </w:r>
      <w:r>
        <w:rPr>
          <w:sz w:val="24"/>
        </w:rPr>
        <w:t>envolvidos</w:t>
      </w:r>
      <w:r>
        <w:rPr>
          <w:spacing w:val="37"/>
          <w:sz w:val="24"/>
        </w:rPr>
        <w:t> </w:t>
      </w:r>
      <w:r>
        <w:rPr>
          <w:sz w:val="24"/>
        </w:rPr>
        <w:t>na</w:t>
      </w:r>
      <w:r>
        <w:rPr>
          <w:spacing w:val="39"/>
          <w:sz w:val="24"/>
        </w:rPr>
        <w:t> </w:t>
      </w:r>
      <w:r>
        <w:rPr>
          <w:sz w:val="24"/>
        </w:rPr>
        <w:t>cadeia</w:t>
      </w:r>
      <w:r>
        <w:rPr>
          <w:spacing w:val="37"/>
          <w:sz w:val="24"/>
        </w:rPr>
        <w:t> </w:t>
      </w:r>
      <w:r>
        <w:rPr>
          <w:sz w:val="24"/>
        </w:rPr>
        <w:t>produtiva </w:t>
      </w:r>
      <w:r>
        <w:rPr>
          <w:spacing w:val="-2"/>
          <w:sz w:val="24"/>
        </w:rPr>
        <w:t>cultural;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91" w:lineRule="exact" w:before="0" w:after="0"/>
        <w:ind w:left="269" w:right="0" w:hanging="128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5"/>
          <w:sz w:val="24"/>
        </w:rPr>
        <w:t> </w:t>
      </w:r>
      <w:r>
        <w:rPr>
          <w:sz w:val="24"/>
        </w:rPr>
        <w:t>medidas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visem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eliminação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atitudes</w:t>
      </w:r>
      <w:r>
        <w:rPr>
          <w:spacing w:val="-2"/>
          <w:sz w:val="24"/>
        </w:rPr>
        <w:t> capacitistas.</w:t>
      </w:r>
    </w:p>
    <w:p>
      <w:pPr>
        <w:pStyle w:val="ListParagraph"/>
        <w:numPr>
          <w:ilvl w:val="1"/>
          <w:numId w:val="1"/>
        </w:numPr>
        <w:tabs>
          <w:tab w:pos="415" w:val="left" w:leader="none"/>
        </w:tabs>
        <w:spacing w:line="276" w:lineRule="auto" w:before="45" w:after="0"/>
        <w:ind w:left="141" w:right="16" w:firstLine="0"/>
        <w:jc w:val="both"/>
        <w:rPr>
          <w:sz w:val="24"/>
        </w:rPr>
      </w:pPr>
      <w:r>
        <w:rPr>
          <w:sz w:val="24"/>
        </w:rPr>
        <w:t>No aspecto artístico, iniciativas que incorporem a acessibilidade como recurso criativo, tais como: descrição narrativa, audiodescrição artística, paisagem sonora, Língua Brasileira de Sinais integradas no contexto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obra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realizadas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tradutores-intérpretes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Libras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pesquisa</w:t>
      </w:r>
      <w:r>
        <w:rPr>
          <w:spacing w:val="-2"/>
          <w:sz w:val="24"/>
        </w:rPr>
        <w:t> </w:t>
      </w:r>
      <w:r>
        <w:rPr>
          <w:sz w:val="24"/>
        </w:rPr>
        <w:t>artística,</w:t>
      </w:r>
      <w:r>
        <w:rPr>
          <w:spacing w:val="-1"/>
          <w:sz w:val="24"/>
        </w:rPr>
        <w:t> </w:t>
      </w:r>
      <w:r>
        <w:rPr>
          <w:sz w:val="24"/>
        </w:rPr>
        <w:t>dentre</w:t>
      </w:r>
      <w:r>
        <w:rPr>
          <w:spacing w:val="-1"/>
          <w:sz w:val="24"/>
        </w:rPr>
        <w:t> </w:t>
      </w:r>
      <w:r>
        <w:rPr>
          <w:sz w:val="24"/>
        </w:rPr>
        <w:t>outros, garantindo a participação de consultores(as) com deficiência de cada segmento com formação/experiência</w:t>
      </w:r>
      <w:r>
        <w:rPr>
          <w:spacing w:val="40"/>
          <w:sz w:val="24"/>
        </w:rPr>
        <w:t> </w:t>
      </w:r>
      <w:r>
        <w:rPr>
          <w:sz w:val="24"/>
        </w:rPr>
        <w:t>específica;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235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7"/>
          <w:sz w:val="24"/>
        </w:rPr>
        <w:t> </w:t>
      </w:r>
      <w:r>
        <w:rPr>
          <w:sz w:val="24"/>
        </w:rPr>
        <w:t>considerados</w:t>
      </w:r>
      <w:r>
        <w:rPr>
          <w:spacing w:val="-3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acessibilidade</w:t>
      </w:r>
      <w:r>
        <w:rPr>
          <w:spacing w:val="-4"/>
          <w:sz w:val="24"/>
        </w:rPr>
        <w:t> </w:t>
      </w:r>
      <w:r>
        <w:rPr>
          <w:sz w:val="24"/>
        </w:rPr>
        <w:t>comunicacional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5"/>
          <w:sz w:val="24"/>
        </w:rPr>
        <w:t> </w:t>
      </w:r>
      <w:r>
        <w:rPr>
          <w:sz w:val="24"/>
        </w:rPr>
        <w:t>trata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item</w:t>
      </w:r>
      <w:r>
        <w:rPr>
          <w:spacing w:val="-3"/>
          <w:sz w:val="24"/>
        </w:rPr>
        <w:t> </w:t>
      </w:r>
      <w:r>
        <w:rPr>
          <w:sz w:val="24"/>
        </w:rPr>
        <w:t>“b”</w:t>
      </w:r>
      <w:r>
        <w:rPr>
          <w:spacing w:val="-2"/>
          <w:sz w:val="24"/>
        </w:rPr>
        <w:t> acima:</w:t>
      </w:r>
    </w:p>
    <w:p>
      <w:pPr>
        <w:pStyle w:val="BodyText"/>
        <w:spacing w:before="88"/>
      </w:pPr>
    </w:p>
    <w:p>
      <w:pPr>
        <w:pStyle w:val="ListParagraph"/>
        <w:numPr>
          <w:ilvl w:val="1"/>
          <w:numId w:val="1"/>
        </w:numPr>
        <w:tabs>
          <w:tab w:pos="369" w:val="left" w:leader="none"/>
        </w:tabs>
        <w:spacing w:line="240" w:lineRule="auto" w:before="0" w:after="0"/>
        <w:ind w:left="369" w:right="0" w:hanging="228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4"/>
          <w:sz w:val="24"/>
        </w:rPr>
        <w:t> </w:t>
      </w:r>
      <w:r>
        <w:rPr>
          <w:sz w:val="24"/>
        </w:rPr>
        <w:t>Brasileira</w:t>
      </w:r>
      <w:r>
        <w:rPr>
          <w:spacing w:val="-3"/>
          <w:sz w:val="24"/>
        </w:rPr>
        <w:t> </w:t>
      </w:r>
      <w:r>
        <w:rPr>
          <w:sz w:val="24"/>
        </w:rPr>
        <w:t>de Sinais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Libras;</w:t>
      </w:r>
    </w:p>
    <w:p>
      <w:pPr>
        <w:pStyle w:val="ListParagraph"/>
        <w:numPr>
          <w:ilvl w:val="1"/>
          <w:numId w:val="1"/>
        </w:numPr>
        <w:tabs>
          <w:tab w:pos="380" w:val="left" w:leader="none"/>
        </w:tabs>
        <w:spacing w:line="240" w:lineRule="auto" w:before="43" w:after="0"/>
        <w:ind w:left="380" w:right="0" w:hanging="239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2"/>
          <w:sz w:val="24"/>
        </w:rPr>
        <w:t> Braille;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65" w:footer="1143" w:top="2000" w:bottom="1340" w:left="708" w:right="85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355" w:val="left" w:leader="none"/>
        </w:tabs>
        <w:spacing w:line="240" w:lineRule="auto" w:before="77" w:after="0"/>
        <w:ind w:left="355" w:right="0" w:hanging="214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sinalização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comunicação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tátil;</w:t>
      </w:r>
    </w:p>
    <w:p>
      <w:pPr>
        <w:pStyle w:val="ListParagraph"/>
        <w:numPr>
          <w:ilvl w:val="1"/>
          <w:numId w:val="1"/>
        </w:numPr>
        <w:tabs>
          <w:tab w:pos="380" w:val="left" w:leader="none"/>
        </w:tabs>
        <w:spacing w:line="240" w:lineRule="auto" w:before="43" w:after="0"/>
        <w:ind w:left="380" w:right="0" w:hanging="239"/>
        <w:jc w:val="left"/>
        <w:rPr>
          <w:sz w:val="24"/>
        </w:rPr>
      </w:pPr>
      <w:r>
        <w:rPr>
          <w:spacing w:val="-2"/>
          <w:sz w:val="24"/>
        </w:rPr>
        <w:t>Audiodescrição;</w:t>
      </w:r>
    </w:p>
    <w:p>
      <w:pPr>
        <w:pStyle w:val="ListParagraph"/>
        <w:numPr>
          <w:ilvl w:val="1"/>
          <w:numId w:val="1"/>
        </w:numPr>
        <w:tabs>
          <w:tab w:pos="374" w:val="left" w:leader="none"/>
        </w:tabs>
        <w:spacing w:line="240" w:lineRule="auto" w:before="43" w:after="0"/>
        <w:ind w:left="374" w:right="0" w:hanging="233"/>
        <w:jc w:val="left"/>
        <w:rPr>
          <w:sz w:val="24"/>
        </w:rPr>
      </w:pPr>
      <w:r>
        <w:rPr>
          <w:spacing w:val="-2"/>
          <w:sz w:val="24"/>
        </w:rPr>
        <w:t>Legendas;</w:t>
      </w:r>
    </w:p>
    <w:p>
      <w:pPr>
        <w:pStyle w:val="ListParagraph"/>
        <w:numPr>
          <w:ilvl w:val="1"/>
          <w:numId w:val="1"/>
        </w:numPr>
        <w:tabs>
          <w:tab w:pos="328" w:val="left" w:leader="none"/>
        </w:tabs>
        <w:spacing w:line="240" w:lineRule="auto" w:before="45" w:after="0"/>
        <w:ind w:left="328" w:right="0" w:hanging="187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simples;</w:t>
      </w:r>
    </w:p>
    <w:p>
      <w:pPr>
        <w:pStyle w:val="ListParagraph"/>
        <w:numPr>
          <w:ilvl w:val="1"/>
          <w:numId w:val="1"/>
        </w:numPr>
        <w:tabs>
          <w:tab w:pos="366" w:val="left" w:leader="none"/>
        </w:tabs>
        <w:spacing w:line="240" w:lineRule="auto" w:before="44" w:after="0"/>
        <w:ind w:left="366" w:right="0" w:hanging="225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3"/>
          <w:sz w:val="24"/>
        </w:rPr>
        <w:t> </w:t>
      </w:r>
      <w:r>
        <w:rPr>
          <w:sz w:val="24"/>
        </w:rPr>
        <w:t>adaptados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software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leitor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tela;</w:t>
      </w:r>
    </w:p>
    <w:p>
      <w:pPr>
        <w:pStyle w:val="ListParagraph"/>
        <w:numPr>
          <w:ilvl w:val="1"/>
          <w:numId w:val="1"/>
        </w:numPr>
        <w:tabs>
          <w:tab w:pos="380" w:val="left" w:leader="none"/>
        </w:tabs>
        <w:spacing w:line="240" w:lineRule="auto" w:before="45" w:after="0"/>
        <w:ind w:left="380" w:right="0" w:hanging="239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3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permitam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comunicação</w:t>
      </w:r>
      <w:r>
        <w:rPr>
          <w:spacing w:val="-1"/>
          <w:sz w:val="24"/>
        </w:rPr>
        <w:t> </w:t>
      </w:r>
      <w:r>
        <w:rPr>
          <w:sz w:val="24"/>
        </w:rPr>
        <w:t>acessível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pessoas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deficiência.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78" w:lineRule="auto" w:before="0" w:after="0"/>
        <w:ind w:left="141" w:right="176" w:firstLine="0"/>
        <w:jc w:val="left"/>
        <w:rPr>
          <w:sz w:val="24"/>
        </w:rPr>
      </w:pPr>
      <w:r>
        <w:rPr>
          <w:sz w:val="24"/>
        </w:rPr>
        <w:t>Especificamente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pessoas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deficiência,</w:t>
      </w:r>
      <w:r>
        <w:rPr>
          <w:spacing w:val="-5"/>
          <w:sz w:val="24"/>
        </w:rPr>
        <w:t> </w:t>
      </w:r>
      <w:r>
        <w:rPr>
          <w:sz w:val="24"/>
        </w:rPr>
        <w:t>mecanismo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protagonismo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participação</w:t>
      </w:r>
      <w:r>
        <w:rPr>
          <w:spacing w:val="-5"/>
          <w:sz w:val="24"/>
        </w:rPr>
        <w:t> </w:t>
      </w:r>
      <w:r>
        <w:rPr>
          <w:sz w:val="24"/>
        </w:rPr>
        <w:t>poderão ser concretizados também por meio das seguintes iniciativas, entre outras:</w: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1"/>
        </w:numPr>
        <w:tabs>
          <w:tab w:pos="369" w:val="left" w:leader="none"/>
        </w:tabs>
        <w:spacing w:line="240" w:lineRule="auto" w:before="0" w:after="0"/>
        <w:ind w:left="369" w:right="0" w:hanging="228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espaços</w:t>
      </w:r>
      <w:r>
        <w:rPr>
          <w:spacing w:val="-5"/>
          <w:sz w:val="24"/>
        </w:rPr>
        <w:t> </w:t>
      </w:r>
      <w:r>
        <w:rPr>
          <w:sz w:val="24"/>
        </w:rPr>
        <w:t>culturais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residências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inclusivas;</w:t>
      </w:r>
    </w:p>
    <w:p>
      <w:pPr>
        <w:pStyle w:val="ListParagraph"/>
        <w:numPr>
          <w:ilvl w:val="1"/>
          <w:numId w:val="1"/>
        </w:numPr>
        <w:tabs>
          <w:tab w:pos="380" w:val="left" w:leader="none"/>
        </w:tabs>
        <w:spacing w:line="240" w:lineRule="auto" w:before="43" w:after="0"/>
        <w:ind w:left="380" w:right="0" w:hanging="239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tecnologias</w:t>
      </w:r>
      <w:r>
        <w:rPr>
          <w:spacing w:val="-4"/>
          <w:sz w:val="24"/>
        </w:rPr>
        <w:t> </w:t>
      </w:r>
      <w:r>
        <w:rPr>
          <w:sz w:val="24"/>
        </w:rPr>
        <w:t>assistivas,</w:t>
      </w:r>
      <w:r>
        <w:rPr>
          <w:spacing w:val="-3"/>
          <w:sz w:val="24"/>
        </w:rPr>
        <w:t> </w:t>
      </w:r>
      <w:r>
        <w:rPr>
          <w:sz w:val="24"/>
        </w:rPr>
        <w:t>ajudas</w:t>
      </w:r>
      <w:r>
        <w:rPr>
          <w:spacing w:val="-6"/>
          <w:sz w:val="24"/>
        </w:rPr>
        <w:t> </w:t>
      </w:r>
      <w:r>
        <w:rPr>
          <w:sz w:val="24"/>
        </w:rPr>
        <w:t>técnicas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produtos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desenho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universal;</w:t>
      </w:r>
    </w:p>
    <w:p>
      <w:pPr>
        <w:pStyle w:val="ListParagraph"/>
        <w:numPr>
          <w:ilvl w:val="1"/>
          <w:numId w:val="1"/>
        </w:numPr>
        <w:tabs>
          <w:tab w:pos="355" w:val="left" w:leader="none"/>
        </w:tabs>
        <w:spacing w:line="240" w:lineRule="auto" w:before="43" w:after="0"/>
        <w:ind w:left="355" w:right="0" w:hanging="214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prevenção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erradicação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barreiras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atitudinais;</w:t>
      </w:r>
    </w:p>
    <w:p>
      <w:pPr>
        <w:pStyle w:val="ListParagraph"/>
        <w:numPr>
          <w:ilvl w:val="1"/>
          <w:numId w:val="1"/>
        </w:numPr>
        <w:tabs>
          <w:tab w:pos="380" w:val="left" w:leader="none"/>
        </w:tabs>
        <w:spacing w:line="240" w:lineRule="auto" w:before="45" w:after="0"/>
        <w:ind w:left="380" w:right="0" w:hanging="239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serviços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assistência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acompanhante;</w:t>
      </w:r>
    </w:p>
    <w:p>
      <w:pPr>
        <w:pStyle w:val="ListParagraph"/>
        <w:numPr>
          <w:ilvl w:val="1"/>
          <w:numId w:val="1"/>
        </w:numPr>
        <w:tabs>
          <w:tab w:pos="374" w:val="left" w:leader="none"/>
        </w:tabs>
        <w:spacing w:line="240" w:lineRule="auto" w:before="43" w:after="0"/>
        <w:ind w:left="374" w:right="0" w:hanging="233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ações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formação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capacitação</w:t>
      </w:r>
      <w:r>
        <w:rPr>
          <w:spacing w:val="-5"/>
          <w:sz w:val="24"/>
        </w:rPr>
        <w:t> </w:t>
      </w:r>
      <w:r>
        <w:rPr>
          <w:sz w:val="24"/>
        </w:rPr>
        <w:t>acessíveis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pessoas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deficiência.</w:t>
      </w:r>
    </w:p>
    <w:p>
      <w:pPr>
        <w:pStyle w:val="BodyText"/>
        <w:spacing w:before="89"/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76" w:lineRule="auto" w:before="0" w:after="0"/>
        <w:ind w:left="141" w:right="14" w:firstLine="0"/>
        <w:jc w:val="both"/>
        <w:rPr>
          <w:sz w:val="24"/>
        </w:rPr>
      </w:pPr>
      <w:r>
        <w:rPr>
          <w:sz w:val="24"/>
        </w:rPr>
        <w:t>O material de divulgação dos produtos culturais resultantes dos projetos, da iniciativa ou do espaço será disponibilizado em formatos acessíveis a pessoas com deficiência e conterá informações sobre os recursos de acessibilidade disponibilizados.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78" w:lineRule="auto" w:before="0" w:after="0"/>
        <w:ind w:left="141" w:right="27" w:firstLine="0"/>
        <w:jc w:val="left"/>
        <w:rPr>
          <w:sz w:val="24"/>
        </w:rPr>
      </w:pPr>
      <w:r>
        <w:rPr>
          <w:sz w:val="24"/>
        </w:rPr>
        <w:t>A utilização do percentual mínimo de 10% previsto no Decreto Federal 11.525/2023, por orientação de Instrução Normativa do Ministério da Cultura, pode ser excepcionalmente dispensado quando:</w:t>
      </w:r>
    </w:p>
    <w:p>
      <w:pPr>
        <w:pStyle w:val="ListParagraph"/>
        <w:numPr>
          <w:ilvl w:val="1"/>
          <w:numId w:val="1"/>
        </w:numPr>
        <w:tabs>
          <w:tab w:pos="434" w:val="left" w:leader="none"/>
        </w:tabs>
        <w:spacing w:line="276" w:lineRule="auto" w:before="0" w:after="0"/>
        <w:ind w:left="141" w:right="26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63"/>
          <w:sz w:val="24"/>
        </w:rPr>
        <w:t> </w:t>
      </w:r>
      <w:r>
        <w:rPr>
          <w:sz w:val="24"/>
        </w:rPr>
        <w:t>inaplicável</w:t>
      </w:r>
      <w:r>
        <w:rPr>
          <w:spacing w:val="63"/>
          <w:sz w:val="24"/>
        </w:rPr>
        <w:t> </w:t>
      </w:r>
      <w:r>
        <w:rPr>
          <w:sz w:val="24"/>
        </w:rPr>
        <w:t>em</w:t>
      </w:r>
      <w:r>
        <w:rPr>
          <w:spacing w:val="64"/>
          <w:sz w:val="24"/>
        </w:rPr>
        <w:t> </w:t>
      </w:r>
      <w:r>
        <w:rPr>
          <w:sz w:val="24"/>
        </w:rPr>
        <w:t>razão</w:t>
      </w:r>
      <w:r>
        <w:rPr>
          <w:spacing w:val="63"/>
          <w:sz w:val="24"/>
        </w:rPr>
        <w:t> </w:t>
      </w:r>
      <w:r>
        <w:rPr>
          <w:sz w:val="24"/>
        </w:rPr>
        <w:t>das</w:t>
      </w:r>
      <w:r>
        <w:rPr>
          <w:spacing w:val="63"/>
          <w:sz w:val="24"/>
        </w:rPr>
        <w:t> </w:t>
      </w:r>
      <w:r>
        <w:rPr>
          <w:sz w:val="24"/>
        </w:rPr>
        <w:t>características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objeto</w:t>
      </w:r>
      <w:r>
        <w:rPr>
          <w:spacing w:val="63"/>
          <w:sz w:val="24"/>
        </w:rPr>
        <w:t> </w:t>
      </w:r>
      <w:r>
        <w:rPr>
          <w:sz w:val="24"/>
        </w:rPr>
        <w:t>cultural,</w:t>
      </w:r>
      <w:r>
        <w:rPr>
          <w:spacing w:val="63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exemplo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projetos</w:t>
      </w:r>
      <w:r>
        <w:rPr>
          <w:spacing w:val="63"/>
          <w:sz w:val="24"/>
        </w:rPr>
        <w:t> </w:t>
      </w:r>
      <w:r>
        <w:rPr>
          <w:sz w:val="24"/>
        </w:rPr>
        <w:t>para</w:t>
      </w:r>
      <w:r>
        <w:rPr>
          <w:spacing w:val="63"/>
          <w:sz w:val="24"/>
        </w:rPr>
        <w:t> </w:t>
      </w:r>
      <w:r>
        <w:rPr>
          <w:sz w:val="24"/>
        </w:rPr>
        <w:t>o desenvolvimento de roteiro e licenciamento de obra audiovisual;</w:t>
      </w:r>
    </w:p>
    <w:p>
      <w:pPr>
        <w:pStyle w:val="ListParagraph"/>
        <w:numPr>
          <w:ilvl w:val="1"/>
          <w:numId w:val="1"/>
        </w:numPr>
        <w:tabs>
          <w:tab w:pos="422" w:val="left" w:leader="none"/>
        </w:tabs>
        <w:spacing w:line="276" w:lineRule="auto" w:before="0" w:after="0"/>
        <w:ind w:left="141" w:right="17" w:firstLine="0"/>
        <w:jc w:val="left"/>
        <w:rPr>
          <w:sz w:val="24"/>
        </w:rPr>
      </w:pPr>
      <w:r>
        <w:rPr>
          <w:sz w:val="24"/>
        </w:rPr>
        <w:t>Quando</w:t>
      </w:r>
      <w:r>
        <w:rPr>
          <w:spacing w:val="38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projeto</w:t>
      </w:r>
      <w:r>
        <w:rPr>
          <w:spacing w:val="38"/>
          <w:sz w:val="24"/>
        </w:rPr>
        <w:t> </w:t>
      </w:r>
      <w:r>
        <w:rPr>
          <w:sz w:val="24"/>
        </w:rPr>
        <w:t>já</w:t>
      </w:r>
      <w:r>
        <w:rPr>
          <w:spacing w:val="36"/>
          <w:sz w:val="24"/>
        </w:rPr>
        <w:t> </w:t>
      </w:r>
      <w:r>
        <w:rPr>
          <w:sz w:val="24"/>
        </w:rPr>
        <w:t>contemplar</w:t>
      </w:r>
      <w:r>
        <w:rPr>
          <w:spacing w:val="38"/>
          <w:sz w:val="24"/>
        </w:rPr>
        <w:t> </w:t>
      </w:r>
      <w:r>
        <w:rPr>
          <w:sz w:val="24"/>
        </w:rPr>
        <w:t>integralmente</w:t>
      </w:r>
      <w:r>
        <w:rPr>
          <w:spacing w:val="38"/>
          <w:sz w:val="24"/>
        </w:rPr>
        <w:t> </w:t>
      </w:r>
      <w:r>
        <w:rPr>
          <w:sz w:val="24"/>
        </w:rPr>
        <w:t>as</w:t>
      </w:r>
      <w:r>
        <w:rPr>
          <w:spacing w:val="38"/>
          <w:sz w:val="24"/>
        </w:rPr>
        <w:t> </w:t>
      </w:r>
      <w:r>
        <w:rPr>
          <w:sz w:val="24"/>
        </w:rPr>
        <w:t>medidas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acessibilidade</w:t>
      </w:r>
      <w:r>
        <w:rPr>
          <w:spacing w:val="38"/>
          <w:sz w:val="24"/>
        </w:rPr>
        <w:t> </w:t>
      </w:r>
      <w:r>
        <w:rPr>
          <w:sz w:val="24"/>
        </w:rPr>
        <w:t>compatíveis</w:t>
      </w:r>
      <w:r>
        <w:rPr>
          <w:spacing w:val="40"/>
          <w:sz w:val="24"/>
        </w:rPr>
        <w:t> </w:t>
      </w:r>
      <w:r>
        <w:rPr>
          <w:sz w:val="24"/>
        </w:rPr>
        <w:t>com</w:t>
      </w:r>
      <w:r>
        <w:rPr>
          <w:spacing w:val="39"/>
          <w:sz w:val="24"/>
        </w:rPr>
        <w:t> </w:t>
      </w:r>
      <w:r>
        <w:rPr>
          <w:sz w:val="24"/>
        </w:rPr>
        <w:t>as características do objeto cultural.</w:t>
      </w:r>
    </w:p>
    <w:p>
      <w:pPr>
        <w:pStyle w:val="BodyText"/>
        <w:spacing w:before="40"/>
      </w:pPr>
    </w:p>
    <w:p>
      <w:pPr>
        <w:pStyle w:val="Heading1"/>
        <w:spacing w:after="44"/>
        <w:ind w:right="1"/>
      </w:pPr>
      <w:r>
        <w:rPr/>
        <w:t>Preencher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anexar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formulário</w:t>
      </w:r>
      <w:r>
        <w:rPr>
          <w:spacing w:val="-1"/>
        </w:rPr>
        <w:t> </w:t>
      </w:r>
      <w:r>
        <w:rPr/>
        <w:t>abaixo</w:t>
      </w:r>
      <w:r>
        <w:rPr>
          <w:spacing w:val="-3"/>
        </w:rPr>
        <w:t> </w:t>
      </w:r>
      <w:r>
        <w:rPr/>
        <w:t>conforme</w:t>
      </w:r>
      <w:r>
        <w:rPr>
          <w:spacing w:val="56"/>
        </w:rPr>
        <w:t> </w:t>
      </w: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inscrição</w:t>
      </w:r>
    </w:p>
    <w:tbl>
      <w:tblPr>
        <w:tblW w:w="0" w:type="auto"/>
        <w:jc w:val="left"/>
        <w:tblInd w:w="5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5"/>
        <w:gridCol w:w="5672"/>
      </w:tblGrid>
      <w:tr>
        <w:trPr>
          <w:trHeight w:val="337" w:hRule="atLeast"/>
        </w:trPr>
        <w:tc>
          <w:tcPr>
            <w:tcW w:w="3195" w:type="dxa"/>
          </w:tcPr>
          <w:p>
            <w:pPr>
              <w:pStyle w:val="TableParagraph"/>
              <w:spacing w:before="1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Nº da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Inscrição: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37" w:hRule="atLeast"/>
        </w:trPr>
        <w:tc>
          <w:tcPr>
            <w:tcW w:w="3195" w:type="dxa"/>
          </w:tcPr>
          <w:p>
            <w:pPr>
              <w:pStyle w:val="TableParagraph"/>
              <w:spacing w:line="292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3" w:hRule="atLeast"/>
        </w:trPr>
        <w:tc>
          <w:tcPr>
            <w:tcW w:w="3195" w:type="dxa"/>
          </w:tcPr>
          <w:p>
            <w:pPr>
              <w:pStyle w:val="TableParagraph"/>
              <w:spacing w:line="292" w:lineRule="exact"/>
              <w:ind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Linguagem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(ex: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literatura,</w:t>
            </w:r>
          </w:p>
          <w:p>
            <w:pPr>
              <w:pStyle w:val="TableParagraph"/>
              <w:spacing w:before="43"/>
              <w:ind w:left="5" w:right="3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teatro,circoetc)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4"/>
        <w:rPr>
          <w:b/>
        </w:rPr>
      </w:pPr>
    </w:p>
    <w:p>
      <w:pPr>
        <w:pStyle w:val="BodyText"/>
        <w:spacing w:line="278" w:lineRule="auto" w:before="1"/>
        <w:ind w:left="141"/>
      </w:pPr>
      <w:r>
        <w:rPr>
          <w:color w:val="000009"/>
        </w:rPr>
        <w:t>O projeto propõe</w:t>
      </w:r>
      <w:r>
        <w:rPr>
          <w:color w:val="000009"/>
          <w:spacing w:val="40"/>
        </w:rPr>
        <w:t> </w:t>
      </w:r>
      <w:r>
        <w:rPr>
          <w:color w:val="000009"/>
        </w:rPr>
        <w:t>ações de acessibilidade para pessoas deficientes, em suas múltiplas especificidades, auditiva, visual, motora ou intelectual?</w:t>
      </w:r>
    </w:p>
    <w:p>
      <w:pPr>
        <w:pStyle w:val="BodyText"/>
        <w:tabs>
          <w:tab w:pos="1308" w:val="left" w:leader="none"/>
        </w:tabs>
        <w:spacing w:line="288" w:lineRule="exact"/>
        <w:ind w:left="141"/>
      </w:pPr>
      <w:r>
        <w:rPr>
          <w:color w:val="000009"/>
        </w:rPr>
        <w:t>(</w:t>
      </w:r>
      <w:r>
        <w:rPr>
          <w:color w:val="000009"/>
          <w:spacing w:val="54"/>
        </w:rPr>
        <w:t> </w:t>
      </w:r>
      <w:r>
        <w:rPr>
          <w:color w:val="000009"/>
        </w:rPr>
        <w:t>)</w:t>
      </w:r>
      <w:r>
        <w:rPr>
          <w:color w:val="000009"/>
          <w:spacing w:val="-1"/>
        </w:rPr>
        <w:t> </w:t>
      </w:r>
      <w:r>
        <w:rPr>
          <w:color w:val="000009"/>
          <w:spacing w:val="-7"/>
        </w:rPr>
        <w:t>SM</w:t>
      </w:r>
      <w:r>
        <w:rPr>
          <w:color w:val="000009"/>
        </w:rPr>
        <w:tab/>
        <w:t>NÃO</w:t>
      </w:r>
      <w:r>
        <w:rPr>
          <w:color w:val="000009"/>
          <w:spacing w:val="53"/>
        </w:rPr>
        <w:t> </w:t>
      </w:r>
      <w:r>
        <w:rPr>
          <w:color w:val="000009"/>
        </w:rPr>
        <w:t>(</w:t>
      </w:r>
      <w:r>
        <w:rPr>
          <w:color w:val="000009"/>
          <w:spacing w:val="51"/>
        </w:rPr>
        <w:t> </w:t>
      </w:r>
      <w:r>
        <w:rPr>
          <w:color w:val="000009"/>
          <w:spacing w:val="-10"/>
        </w:rPr>
        <w:t>)</w:t>
      </w:r>
    </w:p>
    <w:p>
      <w:pPr>
        <w:pStyle w:val="BodyText"/>
        <w:spacing w:after="0" w:line="288" w:lineRule="exact"/>
        <w:sectPr>
          <w:pgSz w:w="11910" w:h="16840"/>
          <w:pgMar w:header="165" w:footer="1143" w:top="2000" w:bottom="1340" w:left="708" w:right="850"/>
        </w:sectPr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  <w:ind w:left="141"/>
        <w:jc w:val="left"/>
      </w:pPr>
      <w:r>
        <w:rPr>
          <w:color w:val="000009"/>
        </w:rPr>
        <w:t>Descreva</w:t>
      </w:r>
      <w:r>
        <w:rPr>
          <w:color w:val="000009"/>
          <w:spacing w:val="-5"/>
        </w:rPr>
        <w:t> </w:t>
      </w:r>
      <w:r>
        <w:rPr>
          <w:color w:val="000009"/>
        </w:rPr>
        <w:t>abaixo</w:t>
      </w:r>
      <w:r>
        <w:rPr>
          <w:color w:val="000009"/>
          <w:spacing w:val="-1"/>
        </w:rPr>
        <w:t> </w:t>
      </w:r>
      <w:r>
        <w:rPr>
          <w:color w:val="000009"/>
        </w:rPr>
        <w:t>sobre</w:t>
      </w:r>
      <w:r>
        <w:rPr>
          <w:color w:val="000009"/>
          <w:spacing w:val="-3"/>
        </w:rPr>
        <w:t> </w:t>
      </w:r>
      <w:r>
        <w:rPr>
          <w:color w:val="000009"/>
        </w:rPr>
        <w:t>como</w:t>
      </w:r>
      <w:r>
        <w:rPr>
          <w:color w:val="000009"/>
          <w:spacing w:val="-1"/>
        </w:rPr>
        <w:t> </w:t>
      </w:r>
      <w:r>
        <w:rPr>
          <w:color w:val="000009"/>
        </w:rPr>
        <w:t>se</w:t>
      </w:r>
      <w:r>
        <w:rPr>
          <w:color w:val="000009"/>
          <w:spacing w:val="-3"/>
        </w:rPr>
        <w:t> </w:t>
      </w:r>
      <w:r>
        <w:rPr>
          <w:color w:val="000009"/>
        </w:rPr>
        <w:t>dará</w:t>
      </w:r>
      <w:r>
        <w:rPr>
          <w:color w:val="000009"/>
          <w:spacing w:val="-2"/>
        </w:rPr>
        <w:t> </w:t>
      </w:r>
      <w:r>
        <w:rPr>
          <w:color w:val="000009"/>
        </w:rPr>
        <w:t>as</w:t>
      </w:r>
      <w:r>
        <w:rPr>
          <w:color w:val="000009"/>
          <w:spacing w:val="-2"/>
        </w:rPr>
        <w:t> </w:t>
      </w:r>
      <w:r>
        <w:rPr>
          <w:color w:val="000009"/>
        </w:rPr>
        <w:t>ações</w:t>
      </w:r>
      <w:r>
        <w:rPr>
          <w:color w:val="000009"/>
          <w:spacing w:val="-4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acessibilidade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propostas:</w:t>
      </w:r>
    </w:p>
    <w:p>
      <w:pPr>
        <w:pStyle w:val="BodyText"/>
        <w:spacing w:before="11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754380</wp:posOffset>
                </wp:positionH>
                <wp:positionV relativeFrom="paragraph">
                  <wp:posOffset>242763</wp:posOffset>
                </wp:positionV>
                <wp:extent cx="5746750" cy="23939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746750" cy="239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239395">
                              <a:moveTo>
                                <a:pt x="12496" y="12192"/>
                              </a:moveTo>
                              <a:lnTo>
                                <a:pt x="0" y="12192"/>
                              </a:lnTo>
                              <a:lnTo>
                                <a:pt x="0" y="227063"/>
                              </a:lnTo>
                              <a:lnTo>
                                <a:pt x="12496" y="227063"/>
                              </a:lnTo>
                              <a:lnTo>
                                <a:pt x="12496" y="12192"/>
                              </a:lnTo>
                              <a:close/>
                            </a:path>
                            <a:path w="5746750" h="239395">
                              <a:moveTo>
                                <a:pt x="5734482" y="227076"/>
                              </a:moveTo>
                              <a:lnTo>
                                <a:pt x="12496" y="227076"/>
                              </a:lnTo>
                              <a:lnTo>
                                <a:pt x="0" y="227076"/>
                              </a:lnTo>
                              <a:lnTo>
                                <a:pt x="0" y="239255"/>
                              </a:lnTo>
                              <a:lnTo>
                                <a:pt x="12496" y="239255"/>
                              </a:lnTo>
                              <a:lnTo>
                                <a:pt x="5734482" y="239255"/>
                              </a:lnTo>
                              <a:lnTo>
                                <a:pt x="5734482" y="227076"/>
                              </a:lnTo>
                              <a:close/>
                            </a:path>
                            <a:path w="5746750" h="239395">
                              <a:moveTo>
                                <a:pt x="5734482" y="0"/>
                              </a:moveTo>
                              <a:lnTo>
                                <a:pt x="12496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496" y="12179"/>
                              </a:lnTo>
                              <a:lnTo>
                                <a:pt x="5734482" y="12179"/>
                              </a:lnTo>
                              <a:lnTo>
                                <a:pt x="5734482" y="0"/>
                              </a:lnTo>
                              <a:close/>
                            </a:path>
                            <a:path w="5746750" h="239395">
                              <a:moveTo>
                                <a:pt x="5746737" y="227076"/>
                              </a:moveTo>
                              <a:lnTo>
                                <a:pt x="5734558" y="227076"/>
                              </a:lnTo>
                              <a:lnTo>
                                <a:pt x="5734558" y="239255"/>
                              </a:lnTo>
                              <a:lnTo>
                                <a:pt x="5746737" y="239255"/>
                              </a:lnTo>
                              <a:lnTo>
                                <a:pt x="5746737" y="227076"/>
                              </a:lnTo>
                              <a:close/>
                            </a:path>
                            <a:path w="5746750" h="239395">
                              <a:moveTo>
                                <a:pt x="5746737" y="12192"/>
                              </a:moveTo>
                              <a:lnTo>
                                <a:pt x="5734558" y="12192"/>
                              </a:lnTo>
                              <a:lnTo>
                                <a:pt x="5734558" y="227063"/>
                              </a:lnTo>
                              <a:lnTo>
                                <a:pt x="5746737" y="227063"/>
                              </a:lnTo>
                              <a:lnTo>
                                <a:pt x="5746737" y="12192"/>
                              </a:lnTo>
                              <a:close/>
                            </a:path>
                            <a:path w="5746750" h="239395">
                              <a:moveTo>
                                <a:pt x="5746737" y="0"/>
                              </a:moveTo>
                              <a:lnTo>
                                <a:pt x="5734558" y="0"/>
                              </a:lnTo>
                              <a:lnTo>
                                <a:pt x="5734558" y="12179"/>
                              </a:lnTo>
                              <a:lnTo>
                                <a:pt x="5746737" y="12179"/>
                              </a:lnTo>
                              <a:lnTo>
                                <a:pt x="5746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400002pt;margin-top:19.11524pt;width:452.5pt;height:18.850pt;mso-position-horizontal-relative:page;mso-position-vertical-relative:paragraph;z-index:-15728640;mso-wrap-distance-left:0;mso-wrap-distance-right:0" id="docshape3" coordorigin="1188,382" coordsize="9050,377" path="m1208,402l1188,402,1188,740,1208,740,1208,402xm10219,740l1208,740,1188,740,1188,759,1208,759,10219,759,10219,740xm10219,382l1208,382,1188,382,1188,401,1208,401,10219,401,10219,382xm10238,740l10219,740,10219,759,10238,759,10238,740xm10238,402l10219,402,10219,740,10238,740,10238,402xm10238,382l10219,382,10219,401,10238,401,10238,38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87"/>
        <w:rPr>
          <w:b/>
        </w:rPr>
      </w:pPr>
    </w:p>
    <w:p>
      <w:pPr>
        <w:pStyle w:val="BodyText"/>
        <w:tabs>
          <w:tab w:pos="4704" w:val="left" w:leader="none"/>
          <w:tab w:pos="5466" w:val="left" w:leader="none"/>
          <w:tab w:pos="7132" w:val="left" w:leader="none"/>
          <w:tab w:pos="8204" w:val="left" w:leader="none"/>
        </w:tabs>
        <w:spacing w:line="276" w:lineRule="auto" w:before="1"/>
        <w:ind w:left="4412" w:right="2142" w:hanging="2099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1914398</wp:posOffset>
                </wp:positionH>
                <wp:positionV relativeFrom="paragraph">
                  <wp:posOffset>286177</wp:posOffset>
                </wp:positionV>
                <wp:extent cx="37172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0.740005pt;margin-top:22.533657pt;width:292.7pt;height:.1pt;mso-position-horizontal-relative:page;mso-position-vertical-relative:paragraph;z-index:-15728128;mso-wrap-distance-left:0;mso-wrap-distance-right:0" id="docshape4" coordorigin="3015,451" coordsize="5854,0" path="m3015,451l8868,45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4"/>
        <w:ind w:left="124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(a/e)</w:t>
      </w:r>
      <w:r>
        <w:rPr>
          <w:spacing w:val="-3"/>
        </w:rPr>
        <w:t> </w:t>
      </w:r>
      <w:r>
        <w:rPr/>
        <w:t>agente</w:t>
      </w:r>
      <w:r>
        <w:rPr>
          <w:spacing w:val="-1"/>
        </w:rPr>
        <w:t> </w:t>
      </w:r>
      <w:r>
        <w:rPr>
          <w:spacing w:val="-2"/>
        </w:rPr>
        <w:t>cultural</w:t>
      </w:r>
    </w:p>
    <w:sectPr>
      <w:pgSz w:w="11910" w:h="16840"/>
      <w:pgMar w:header="165" w:footer="1143" w:top="2000" w:bottom="1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0</wp:posOffset>
          </wp:positionH>
          <wp:positionV relativeFrom="page">
            <wp:posOffset>10545444</wp:posOffset>
          </wp:positionV>
          <wp:extent cx="7560309" cy="146939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46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886764</wp:posOffset>
              </wp:positionH>
              <wp:positionV relativeFrom="page">
                <wp:posOffset>9827082</wp:posOffset>
              </wp:positionV>
              <wp:extent cx="3937000" cy="4191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3700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 FORTALEZA</w:t>
                          </w:r>
                        </w:p>
                        <w:p>
                          <w:pPr>
                            <w:spacing w:line="219" w:lineRule="exact"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Heráclito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Graça,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750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60.140-060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Fortaleza,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Ceará,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line="219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(85)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2028-0462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•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sz w:val="18"/>
                              </w:rPr>
                              <w:t>licitacao@clfor.fortaleza.ce.gov.br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73.786011pt;width:310pt;height:33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MUNICIPAL</w:t>
                    </w:r>
                    <w:r>
                      <w:rPr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DAS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LICITAÇÕES</w:t>
                    </w:r>
                    <w:r>
                      <w:rPr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> FORTALEZA</w:t>
                    </w:r>
                  </w:p>
                  <w:p>
                    <w:pPr>
                      <w:spacing w:line="219" w:lineRule="exact"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Heráclito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Graça,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750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Centro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60.140-060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Fortaleza,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Ceará, </w:t>
                    </w:r>
                    <w:r>
                      <w:rPr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line="219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(85)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2028-0462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•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e-mail: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sz w:val="18"/>
                        </w:rPr>
                        <w:t>licitacao@clfor.fortaleza.ce.gov.br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9744">
          <wp:simplePos x="0" y="0"/>
          <wp:positionH relativeFrom="page">
            <wp:posOffset>3788347</wp:posOffset>
          </wp:positionH>
          <wp:positionV relativeFrom="page">
            <wp:posOffset>104536</wp:posOffset>
          </wp:positionV>
          <wp:extent cx="3374452" cy="5717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4452" cy="571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485775</wp:posOffset>
          </wp:positionH>
          <wp:positionV relativeFrom="page">
            <wp:posOffset>163023</wp:posOffset>
          </wp:positionV>
          <wp:extent cx="3225010" cy="5385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25010" cy="538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2728086</wp:posOffset>
              </wp:positionH>
              <wp:positionV relativeFrom="page">
                <wp:posOffset>898270</wp:posOffset>
              </wp:positionV>
              <wp:extent cx="2296795" cy="25146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10574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P152186/2025</w:t>
                          </w:r>
                        </w:p>
                        <w:p>
                          <w:pPr>
                            <w:spacing w:line="195" w:lineRule="exact" w:before="0"/>
                            <w:ind w:left="63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CHAMADA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4.809998pt;margin-top:70.72998pt;width:180.85pt;height:19.8pt;mso-position-horizontal-relative:page;mso-position-vertical-relative:page;z-index:-15795712" type="#_x0000_t202" id="docshape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EDITAL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10574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ADM.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> P152186/2025</w:t>
                    </w:r>
                  </w:p>
                  <w:p>
                    <w:pPr>
                      <w:spacing w:line="195" w:lineRule="exact" w:before="0"/>
                      <w:ind w:left="63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CHAMADA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PÚBLICA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010/2025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60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2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3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4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5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85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06" w:hanging="1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32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1" w:hanging="5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87" w:hanging="56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5" w:hanging="56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02" w:hanging="56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0" w:hanging="56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8" w:hanging="56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25" w:hanging="56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3" w:hanging="56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licitacao@cl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2025-04-30T13:13:01Z</dcterms:created>
  <dcterms:modified xsi:type="dcterms:W3CDTF">2025-04-30T13:13:01Z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2025-04-30T00:00:00Z</vt:filetime>
  </property>
</Properties>
</file>