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1"/>
        <w:numPr>
          <w:ilvl w:val="1"/>
          <w:numId w:val="1"/>
        </w:numPr>
        <w:spacing w:lineRule="auto" w:line="276"/>
        <w:ind w:left="284" w:right="0" w:hanging="0"/>
        <w:jc w:val="center"/>
        <w:rPr>
          <w:rFonts w:ascii="Calibri" w:hAnsi="Calibri" w:eastAsia="Times New Roman" w:cs="Calibri"/>
          <w:b/>
          <w:b/>
          <w:color w:val="000000"/>
          <w:sz w:val="22"/>
          <w:szCs w:val="22"/>
          <w:u w:val="single"/>
        </w:rPr>
      </w:pPr>
      <w:r>
        <w:rPr>
          <w:rFonts w:eastAsia="Times New Roman" w:cs="Calibri" w:ascii="Calibri" w:hAnsi="Calibri"/>
          <w:b/>
          <w:color w:val="000000"/>
          <w:sz w:val="22"/>
          <w:szCs w:val="22"/>
          <w:u w:val="single"/>
        </w:rPr>
      </w:r>
    </w:p>
    <w:p>
      <w:pPr>
        <w:pStyle w:val="LOnormal1"/>
        <w:numPr>
          <w:ilvl w:val="1"/>
          <w:numId w:val="1"/>
        </w:numPr>
        <w:spacing w:lineRule="auto" w:line="276"/>
        <w:ind w:left="284" w:right="0" w:hanging="0"/>
        <w:jc w:val="center"/>
        <w:rPr>
          <w:rFonts w:ascii="Calibri" w:hAnsi="Calibri" w:eastAsia="Times New Roman" w:cs="Calibri"/>
          <w:b/>
          <w:b/>
          <w:color w:val="000000"/>
          <w:sz w:val="22"/>
          <w:szCs w:val="22"/>
          <w:u w:val="single"/>
        </w:rPr>
      </w:pPr>
      <w:bookmarkStart w:id="0" w:name="_heading=h.o77491sx66zx"/>
      <w:bookmarkEnd w:id="0"/>
      <w:r>
        <w:rPr>
          <w:rFonts w:eastAsia="Times New Roman" w:cs="Calibri" w:ascii="Calibri" w:hAnsi="Calibri"/>
          <w:b/>
          <w:color w:val="000000"/>
          <w:sz w:val="22"/>
          <w:szCs w:val="22"/>
          <w:u w:val="single"/>
        </w:rPr>
        <w:t>ANEXO X - CONCILIAÇÃO BANCÁRIA</w:t>
      </w:r>
    </w:p>
    <w:p>
      <w:pPr>
        <w:pStyle w:val="LOnormal1"/>
        <w:spacing w:lineRule="auto" w:line="276"/>
        <w:jc w:val="center"/>
        <w:rPr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  <w:t>Art. 49 E 50 IN/CGM de 26/04/2023</w:t>
      </w:r>
    </w:p>
    <w:p>
      <w:pPr>
        <w:pStyle w:val="LOnormal1"/>
        <w:spacing w:lineRule="auto" w:line="276"/>
        <w:jc w:val="center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</w:r>
    </w:p>
    <w:tbl>
      <w:tblPr>
        <w:tblW w:w="9758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9"/>
        <w:gridCol w:w="2019"/>
        <w:gridCol w:w="1089"/>
        <w:gridCol w:w="2621"/>
      </w:tblGrid>
      <w:tr>
        <w:trPr>
          <w:trHeight w:val="448" w:hRule="atLeast"/>
        </w:trPr>
        <w:tc>
          <w:tcPr>
            <w:tcW w:w="6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1. UNIDADE OUTORGADO:</w:t>
            </w:r>
          </w:p>
        </w:tc>
        <w:tc>
          <w:tcPr>
            <w:tcW w:w="3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76"/>
              <w:jc w:val="both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2. Nº TERMO DE CONCESSÃO</w:t>
            </w:r>
          </w:p>
          <w:p>
            <w:pPr>
              <w:pStyle w:val="LOnormal1"/>
              <w:widowControl w:val="false"/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551" w:hRule="atLeast"/>
        </w:trPr>
        <w:tc>
          <w:tcPr>
            <w:tcW w:w="9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3. PROJETO:</w:t>
            </w:r>
          </w:p>
          <w:p>
            <w:pPr>
              <w:pStyle w:val="LOnormal1"/>
              <w:widowControl w:val="false"/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498" w:hRule="atLeast"/>
        </w:trPr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4. BANCO:</w:t>
            </w:r>
          </w:p>
          <w:p>
            <w:pPr>
              <w:pStyle w:val="LOnormal1"/>
              <w:widowControl w:val="false"/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5. AGÊNCIA: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6. C/C:</w:t>
            </w:r>
          </w:p>
        </w:tc>
      </w:tr>
    </w:tbl>
    <w:p>
      <w:pPr>
        <w:pStyle w:val="LOnormal1"/>
        <w:spacing w:lineRule="auto" w:line="276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LOnormal1"/>
        <w:spacing w:lineRule="auto" w:line="276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  <w:t>VALORES EM R$</w:t>
      </w:r>
    </w:p>
    <w:tbl>
      <w:tblPr>
        <w:tblW w:w="9803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9"/>
        <w:gridCol w:w="2933"/>
      </w:tblGrid>
      <w:tr>
        <w:trPr>
          <w:trHeight w:val="375" w:hRule="atLeast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7. SALDO ANTERIOR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snapToGrid w:val="false"/>
              <w:spacing w:lineRule="auto" w:line="276"/>
              <w:jc w:val="right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75" w:hRule="atLeast"/>
        </w:trPr>
        <w:tc>
          <w:tcPr>
            <w:tcW w:w="9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8. CRÉDITO</w:t>
            </w:r>
          </w:p>
        </w:tc>
      </w:tr>
      <w:tr>
        <w:trPr>
          <w:trHeight w:val="375" w:hRule="atLeast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spacing w:lineRule="auto" w:line="276"/>
              <w:ind w:left="284" w:right="0" w:hanging="0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8.1 ORDENS BANCÁRIAS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snapToGrid w:val="false"/>
              <w:spacing w:lineRule="auto" w:line="276"/>
              <w:jc w:val="right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75" w:hRule="atLeast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spacing w:lineRule="auto" w:line="276"/>
              <w:ind w:left="284" w:right="0" w:hanging="0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8.2 RENDIMENTOS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snapToGrid w:val="false"/>
              <w:spacing w:lineRule="auto" w:line="276"/>
              <w:jc w:val="right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75" w:hRule="atLeast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spacing w:lineRule="auto" w:line="276"/>
              <w:ind w:left="284" w:right="0" w:hanging="0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8.3 OUTROS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snapToGrid w:val="false"/>
              <w:spacing w:lineRule="auto" w:line="276"/>
              <w:jc w:val="right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75" w:hRule="atLeast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9. DÉBITO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snapToGrid w:val="false"/>
              <w:spacing w:lineRule="auto" w:line="276"/>
              <w:jc w:val="right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75" w:hRule="atLeast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10. SALDO ATUAL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snapToGrid w:val="false"/>
              <w:spacing w:lineRule="auto" w:line="276"/>
              <w:jc w:val="right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523" w:hRule="atLeast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11. CHEQUES PENDENTES: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napToGrid w:val="false"/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12. MENOS VALORES PENDENTES: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napToGrid w:val="false"/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523" w:hRule="atLeast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13. SALDO APÓS COMPENSAÇÃO DOS VALORES PENDENTES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napToGrid w:val="false"/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</w:r>
          </w:p>
        </w:tc>
      </w:tr>
    </w:tbl>
    <w:p>
      <w:pPr>
        <w:pStyle w:val="LOnormal1"/>
        <w:spacing w:lineRule="auto" w:line="276"/>
        <w:rPr>
          <w:rFonts w:ascii="Calibri" w:hAnsi="Calibri" w:eastAsia="Liberation Serif;Times New Roman" w:cs="Calibri"/>
          <w:color w:val="000000"/>
          <w:sz w:val="22"/>
          <w:szCs w:val="22"/>
        </w:rPr>
      </w:pPr>
      <w:r>
        <w:rPr>
          <w:rFonts w:eastAsia="Liberation Serif;Times New Roman" w:cs="Calibri" w:ascii="Calibri" w:hAnsi="Calibri"/>
          <w:color w:val="000000"/>
          <w:sz w:val="22"/>
          <w:szCs w:val="22"/>
        </w:rPr>
      </w:r>
    </w:p>
    <w:p>
      <w:pPr>
        <w:pStyle w:val="LOnormal1"/>
        <w:spacing w:lineRule="auto" w:line="276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  <w:t>Local e data</w:t>
      </w:r>
    </w:p>
    <w:tbl>
      <w:tblPr>
        <w:tblW w:w="9803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0"/>
        <w:gridCol w:w="5372"/>
      </w:tblGrid>
      <w:tr>
        <w:trPr>
          <w:trHeight w:val="216" w:hRule="atLeast"/>
        </w:trPr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1"/>
              <w:keepNext w:val="true"/>
              <w:widowControl w:val="false"/>
              <w:numPr>
                <w:ilvl w:val="1"/>
                <w:numId w:val="1"/>
              </w:numPr>
              <w:spacing w:lineRule="auto" w:line="276" w:before="0" w:after="160"/>
              <w:ind w:left="284" w:right="0" w:hanging="0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14. UNIDADE OUTORGADO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keepNext w:val="true"/>
              <w:widowControl w:val="false"/>
              <w:numPr>
                <w:ilvl w:val="1"/>
                <w:numId w:val="1"/>
              </w:numPr>
              <w:spacing w:lineRule="auto" w:line="276" w:before="0" w:after="160"/>
              <w:ind w:left="284" w:right="0" w:hanging="0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15. ASSINATURA</w:t>
            </w:r>
          </w:p>
        </w:tc>
      </w:tr>
    </w:tbl>
    <w:p>
      <w:pPr>
        <w:pStyle w:val="LOnormal1"/>
        <w:spacing w:lineRule="auto" w:line="276"/>
        <w:jc w:val="left"/>
        <w:rPr>
          <w:sz w:val="22"/>
          <w:szCs w:val="2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0" distT="114300" distB="114300" distL="114300" distR="114300" simplePos="0" locked="0" layoutInCell="0" allowOverlap="1" relativeHeight="3">
          <wp:simplePos x="0" y="0"/>
          <wp:positionH relativeFrom="column">
            <wp:posOffset>-68580</wp:posOffset>
          </wp:positionH>
          <wp:positionV relativeFrom="paragraph">
            <wp:posOffset>-457200</wp:posOffset>
          </wp:positionV>
          <wp:extent cx="5734050" cy="115760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EDITAL Nº 954</w:t>
    </w:r>
    <w:r>
      <w:rPr>
        <w:rFonts w:eastAsia="Calibri" w:cs="Calibri" w:ascii="Times New Roman" w:hAnsi="Times New Roman"/>
        <w:b/>
        <w:sz w:val="18"/>
        <w:szCs w:val="18"/>
      </w:rPr>
      <w:t>4</w:t>
    </w:r>
  </w:p>
  <w:p>
    <w:pPr>
      <w:pStyle w:val="LO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CHAMADA PÚBLICA CEL Nº 000/2023</w:t>
    </w:r>
  </w:p>
  <w:p>
    <w:pPr>
      <w:pStyle w:val="LO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PROCESSO ADM. Nº P</w:t>
    </w:r>
    <w:r>
      <w:rPr>
        <w:rFonts w:eastAsia="Calibri" w:cs="Calibri" w:ascii="Times New Roman" w:hAnsi="Times New Roman"/>
        <w:b/>
        <w:sz w:val="18"/>
        <w:szCs w:val="18"/>
      </w:rPr>
      <w:t>416425</w:t>
    </w:r>
    <w:r>
      <w:rPr>
        <w:rFonts w:eastAsia="Calibri" w:cs="Calibri" w:ascii="Times New Roman" w:hAnsi="Times New Roman"/>
        <w:b/>
        <w:sz w:val="18"/>
        <w:szCs w:val="18"/>
      </w:rPr>
      <w:t>/2023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Fontepargpadro1">
    <w:name w:val="Fonte parág. padrão1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pt-BR" w:eastAsia="zh-CN" w:bidi="hi-IN"/>
    </w:rPr>
  </w:style>
  <w:style w:type="numbering" w:styleId="WW8Num2">
    <w:name w:val="WW8Num2"/>
    <w:qFormat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LibreOffice/7.3.4.2$Linux_X86_64 LibreOffice_project/30$Build-2</Application>
  <AppVersion>15.0000</AppVersion>
  <Pages>1</Pages>
  <Words>82</Words>
  <Characters>417</Characters>
  <CharactersWithSpaces>485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2023-11-21T16:13:59Z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